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00755" w:rsidRPr="00A37C36" w14:paraId="0900A616" w14:textId="77777777" w:rsidTr="00A00755">
        <w:trPr>
          <w:trHeight w:val="1516"/>
        </w:trPr>
        <w:tc>
          <w:tcPr>
            <w:tcW w:w="2127" w:type="dxa"/>
            <w:hideMark/>
          </w:tcPr>
          <w:p w14:paraId="1A5CCAA3" w14:textId="77777777" w:rsidR="00A00755" w:rsidRPr="00A37C36" w:rsidRDefault="00A00755" w:rsidP="00A37C36">
            <w:pPr>
              <w:widowControl w:val="0"/>
              <w:autoSpaceDE w:val="0"/>
              <w:autoSpaceDN w:val="0"/>
              <w:spacing w:after="0" w:line="276" w:lineRule="auto"/>
              <w:ind w:left="200" w:right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C3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768C58" wp14:editId="4EF2D433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4D68144" w14:textId="77777777" w:rsidR="00A00755" w:rsidRPr="00A37C36" w:rsidRDefault="00A00755" w:rsidP="00A37C36">
            <w:pPr>
              <w:widowControl w:val="0"/>
              <w:autoSpaceDE w:val="0"/>
              <w:autoSpaceDN w:val="0"/>
              <w:spacing w:before="8" w:after="0" w:line="276" w:lineRule="auto"/>
              <w:ind w:right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29F46E" w14:textId="77777777" w:rsidR="00A00755" w:rsidRPr="00A37C36" w:rsidRDefault="00A00755" w:rsidP="00A37C36">
            <w:pPr>
              <w:widowControl w:val="0"/>
              <w:autoSpaceDE w:val="0"/>
              <w:autoSpaceDN w:val="0"/>
              <w:spacing w:before="1" w:after="0" w:line="276" w:lineRule="auto"/>
              <w:ind w:left="622" w:right="12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C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3892FB00" w14:textId="77777777" w:rsidR="00A00755" w:rsidRPr="00A37C36" w:rsidRDefault="00A00755" w:rsidP="00A37C36">
            <w:pPr>
              <w:widowControl w:val="0"/>
              <w:autoSpaceDE w:val="0"/>
              <w:autoSpaceDN w:val="0"/>
              <w:spacing w:after="0" w:line="264" w:lineRule="auto"/>
              <w:ind w:left="524" w:right="12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C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9B3FD12" w14:textId="77777777" w:rsidR="00A00755" w:rsidRPr="00A37C36" w:rsidRDefault="00A00755" w:rsidP="00A37C36">
            <w:pPr>
              <w:widowControl w:val="0"/>
              <w:autoSpaceDE w:val="0"/>
              <w:autoSpaceDN w:val="0"/>
              <w:spacing w:after="0" w:line="262" w:lineRule="exact"/>
              <w:ind w:left="2337" w:right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C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Е.В. Золотухина»</w:t>
            </w:r>
          </w:p>
        </w:tc>
      </w:tr>
    </w:tbl>
    <w:p w14:paraId="78F047EC" w14:textId="77777777" w:rsidR="00A00755" w:rsidRPr="00A37C36" w:rsidRDefault="00A00755" w:rsidP="00A37C36">
      <w:pPr>
        <w:widowControl w:val="0"/>
        <w:suppressAutoHyphens/>
        <w:autoSpaceDE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35040FD6" w14:textId="77777777" w:rsidR="00A00755" w:rsidRPr="00A37C36" w:rsidRDefault="00A00755" w:rsidP="00A37C36">
      <w:pPr>
        <w:widowControl w:val="0"/>
        <w:suppressAutoHyphens/>
        <w:autoSpaceDE w:val="0"/>
        <w:spacing w:after="58" w:line="264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05C2E" w14:textId="77777777" w:rsidR="00A00755" w:rsidRPr="00A37C36" w:rsidRDefault="00A00755" w:rsidP="00A37C36">
      <w:pPr>
        <w:widowControl w:val="0"/>
        <w:suppressAutoHyphens/>
        <w:autoSpaceDE w:val="0"/>
        <w:spacing w:after="58" w:line="264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53D4FF0" w14:textId="77777777" w:rsidR="00A00755" w:rsidRPr="00A37C36" w:rsidRDefault="00A00755" w:rsidP="00A37C36">
      <w:pPr>
        <w:widowControl w:val="0"/>
        <w:suppressAutoHyphens/>
        <w:autoSpaceDE w:val="0"/>
        <w:spacing w:after="58" w:line="264" w:lineRule="auto"/>
        <w:ind w:right="1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</w:p>
    <w:p w14:paraId="4C309483" w14:textId="77777777" w:rsidR="00A00755" w:rsidRPr="00A37C36" w:rsidRDefault="00A00755" w:rsidP="00A37C36">
      <w:pPr>
        <w:spacing w:before="11" w:after="120" w:line="240" w:lineRule="auto"/>
        <w:ind w:righ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E35D6" w14:textId="77777777" w:rsidR="00A00755" w:rsidRPr="00A37C36" w:rsidRDefault="00A00755" w:rsidP="00A37C36">
      <w:pPr>
        <w:widowControl w:val="0"/>
        <w:autoSpaceDE w:val="0"/>
        <w:autoSpaceDN w:val="0"/>
        <w:spacing w:before="89" w:after="0" w:line="310" w:lineRule="exact"/>
        <w:ind w:left="6438" w:right="12" w:hanging="5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7C3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14:paraId="6224412F" w14:textId="77777777" w:rsidR="00A00755" w:rsidRPr="00A37C36" w:rsidRDefault="00A00755" w:rsidP="00A37C36">
      <w:pPr>
        <w:widowControl w:val="0"/>
        <w:autoSpaceDE w:val="0"/>
        <w:autoSpaceDN w:val="0"/>
        <w:spacing w:after="0" w:line="240" w:lineRule="auto"/>
        <w:ind w:left="6096" w:right="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7C36">
        <w:rPr>
          <w:rFonts w:ascii="Times New Roman" w:eastAsia="Times New Roman" w:hAnsi="Times New Roman" w:cs="Times New Roman"/>
          <w:sz w:val="28"/>
          <w:szCs w:val="28"/>
        </w:rPr>
        <w:t xml:space="preserve">Приказ директора колледжа </w:t>
      </w:r>
    </w:p>
    <w:p w14:paraId="23E59E63" w14:textId="77777777" w:rsidR="00A00755" w:rsidRPr="00A37C36" w:rsidRDefault="00A00755" w:rsidP="00A37C36">
      <w:pPr>
        <w:widowControl w:val="0"/>
        <w:autoSpaceDE w:val="0"/>
        <w:autoSpaceDN w:val="0"/>
        <w:spacing w:after="0" w:line="240" w:lineRule="auto"/>
        <w:ind w:left="6438" w:right="12"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7C36">
        <w:rPr>
          <w:rFonts w:ascii="Times New Roman" w:eastAsia="Times New Roman" w:hAnsi="Times New Roman" w:cs="Times New Roman"/>
          <w:sz w:val="28"/>
          <w:szCs w:val="28"/>
        </w:rPr>
        <w:t>от 25.05.2021 г. № 119/1</w:t>
      </w:r>
    </w:p>
    <w:p w14:paraId="3AFA0E89" w14:textId="77777777" w:rsidR="00A00755" w:rsidRPr="00A37C36" w:rsidRDefault="00A00755" w:rsidP="00A37C36">
      <w:pPr>
        <w:widowControl w:val="0"/>
        <w:suppressAutoHyphens/>
        <w:autoSpaceDE w:val="0"/>
        <w:spacing w:after="58" w:line="264" w:lineRule="auto"/>
        <w:ind w:right="1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</w:p>
    <w:p w14:paraId="260C7E0E" w14:textId="77777777" w:rsidR="00A00755" w:rsidRPr="00A37C36" w:rsidRDefault="00A00755" w:rsidP="00A37C36">
      <w:pPr>
        <w:spacing w:after="217" w:line="254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4CA239" w14:textId="77777777" w:rsidR="00A00755" w:rsidRPr="00A37C36" w:rsidRDefault="00A00755" w:rsidP="00A37C36">
      <w:pPr>
        <w:spacing w:after="225" w:line="254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834F5" w14:textId="77777777" w:rsidR="00A00755" w:rsidRPr="00A37C36" w:rsidRDefault="00A00755" w:rsidP="00A37C36">
      <w:pPr>
        <w:spacing w:after="225" w:line="254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146316" w14:textId="77777777" w:rsidR="00A00755" w:rsidRPr="00A37C36" w:rsidRDefault="00A00755" w:rsidP="00A37C36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02A12CA" w14:textId="77777777" w:rsidR="00A00755" w:rsidRPr="00A37C36" w:rsidRDefault="00A00755" w:rsidP="00A37C3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14:paraId="791FBA61" w14:textId="732A26D1" w:rsidR="00A00755" w:rsidRPr="00A37C36" w:rsidRDefault="00A00755" w:rsidP="00A37C3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ОП.05 Основы бухгалтерского учёта в жилищно-коммунальном хозяйстве</w:t>
      </w:r>
    </w:p>
    <w:p w14:paraId="513E03C3" w14:textId="77777777" w:rsidR="00A00755" w:rsidRPr="00A37C36" w:rsidRDefault="00A00755" w:rsidP="00A37C3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532338AA" w14:textId="77777777" w:rsidR="00A00755" w:rsidRPr="00A37C36" w:rsidRDefault="00A00755" w:rsidP="00A37C36">
      <w:pPr>
        <w:spacing w:after="0" w:line="254" w:lineRule="auto"/>
        <w:ind w:right="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0941B005" w14:textId="77777777" w:rsidR="00A00755" w:rsidRPr="00A37C36" w:rsidRDefault="00A00755" w:rsidP="00A37C36">
      <w:pPr>
        <w:spacing w:after="0" w:line="254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</w:p>
    <w:p w14:paraId="380A76A0" w14:textId="77777777" w:rsidR="00A00755" w:rsidRPr="00A37C36" w:rsidRDefault="00A00755" w:rsidP="00A37C36">
      <w:pPr>
        <w:spacing w:after="0" w:line="254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43.02.08 Сервис домашнего и коммунального хозяйства </w:t>
      </w:r>
    </w:p>
    <w:p w14:paraId="0475A48E" w14:textId="77777777" w:rsidR="00A00755" w:rsidRPr="00A37C36" w:rsidRDefault="00A00755" w:rsidP="00A37C36">
      <w:pPr>
        <w:spacing w:after="217" w:line="254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6998E" w14:textId="77777777" w:rsidR="00A00755" w:rsidRPr="00A37C36" w:rsidRDefault="00A00755" w:rsidP="00A37C36">
      <w:pPr>
        <w:spacing w:after="217" w:line="254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D9861" w14:textId="77777777" w:rsidR="00A00755" w:rsidRPr="00A37C36" w:rsidRDefault="00A00755" w:rsidP="00A37C36">
      <w:pPr>
        <w:spacing w:after="217" w:line="254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BB9921" w14:textId="77777777" w:rsidR="00A00755" w:rsidRPr="00A37C36" w:rsidRDefault="00A00755" w:rsidP="00A37C36">
      <w:pPr>
        <w:spacing w:after="217" w:line="254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EE634C" w14:textId="77777777" w:rsidR="00A00755" w:rsidRPr="00A37C36" w:rsidRDefault="00A00755" w:rsidP="00A37C36">
      <w:pPr>
        <w:spacing w:after="217" w:line="254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64526B" w14:textId="77777777" w:rsidR="00A00755" w:rsidRPr="00A37C36" w:rsidRDefault="00A00755" w:rsidP="00A37C36">
      <w:pPr>
        <w:spacing w:after="217" w:line="254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ECECF4" w14:textId="77777777" w:rsidR="00A37C36" w:rsidRPr="00A37C36" w:rsidRDefault="00A37C36" w:rsidP="00A37C36">
      <w:pPr>
        <w:spacing w:after="188" w:line="254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80ABD7" w14:textId="77777777" w:rsidR="00A37C36" w:rsidRPr="00A37C36" w:rsidRDefault="00A37C36" w:rsidP="00A37C36">
      <w:pPr>
        <w:spacing w:after="188" w:line="254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FD9CD6" w14:textId="034B1566" w:rsidR="00A00755" w:rsidRPr="00A37C36" w:rsidRDefault="00A00755" w:rsidP="00A37C36">
      <w:pPr>
        <w:spacing w:after="188" w:line="254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г. </w:t>
      </w:r>
    </w:p>
    <w:p w14:paraId="2C65FBFA" w14:textId="77777777" w:rsidR="001C2D5B" w:rsidRPr="00A00755" w:rsidRDefault="001C2D5B" w:rsidP="001C2D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5F806163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C2D5B" w:rsidRPr="00A00755" w14:paraId="07482FFD" w14:textId="77777777" w:rsidTr="0002304B">
        <w:tc>
          <w:tcPr>
            <w:tcW w:w="7668" w:type="dxa"/>
            <w:shd w:val="clear" w:color="auto" w:fill="auto"/>
          </w:tcPr>
          <w:p w14:paraId="5B24FC50" w14:textId="77777777" w:rsidR="001C2D5B" w:rsidRPr="00A00755" w:rsidRDefault="001C2D5B" w:rsidP="001C2D5B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34F071BD" w14:textId="77777777" w:rsidR="001C2D5B" w:rsidRPr="00A00755" w:rsidRDefault="001C2D5B" w:rsidP="001C2D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1C2D5B" w:rsidRPr="00A00755" w14:paraId="47A8A814" w14:textId="77777777" w:rsidTr="0002304B">
        <w:tc>
          <w:tcPr>
            <w:tcW w:w="7668" w:type="dxa"/>
            <w:shd w:val="clear" w:color="auto" w:fill="auto"/>
          </w:tcPr>
          <w:p w14:paraId="7765A598" w14:textId="77777777" w:rsidR="001C2D5B" w:rsidRPr="00A00755" w:rsidRDefault="001C2D5B" w:rsidP="001C2D5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14:paraId="118EAA43" w14:textId="77777777" w:rsidR="001C2D5B" w:rsidRPr="00A00755" w:rsidRDefault="001C2D5B" w:rsidP="001C2D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9269180" w14:textId="77777777" w:rsidR="001C2D5B" w:rsidRPr="00A00755" w:rsidRDefault="001C2D5B" w:rsidP="001C2D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2D5B" w:rsidRPr="00A00755" w14:paraId="6B317369" w14:textId="77777777" w:rsidTr="0002304B">
        <w:tc>
          <w:tcPr>
            <w:tcW w:w="7668" w:type="dxa"/>
            <w:shd w:val="clear" w:color="auto" w:fill="auto"/>
          </w:tcPr>
          <w:p w14:paraId="2C44D32B" w14:textId="77777777" w:rsidR="001C2D5B" w:rsidRPr="00A00755" w:rsidRDefault="001C2D5B" w:rsidP="001C2D5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14:paraId="6765F288" w14:textId="77777777" w:rsidR="001C2D5B" w:rsidRPr="00A00755" w:rsidRDefault="001C2D5B" w:rsidP="001C2D5B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D164A69" w14:textId="77777777" w:rsidR="001C2D5B" w:rsidRPr="00A00755" w:rsidRDefault="001C2D5B" w:rsidP="001C2D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1C2D5B" w:rsidRPr="00A00755" w14:paraId="0270BFD1" w14:textId="77777777" w:rsidTr="0002304B">
        <w:trPr>
          <w:trHeight w:val="670"/>
        </w:trPr>
        <w:tc>
          <w:tcPr>
            <w:tcW w:w="7668" w:type="dxa"/>
            <w:shd w:val="clear" w:color="auto" w:fill="auto"/>
          </w:tcPr>
          <w:p w14:paraId="6325781B" w14:textId="77777777" w:rsidR="001C2D5B" w:rsidRPr="00A00755" w:rsidRDefault="001C2D5B" w:rsidP="001C2D5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14:paraId="2F7D927B" w14:textId="77777777" w:rsidR="001C2D5B" w:rsidRPr="00A00755" w:rsidRDefault="001C2D5B" w:rsidP="001C2D5B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F693705" w14:textId="77777777" w:rsidR="001C2D5B" w:rsidRPr="00A00755" w:rsidRDefault="001C2D5B" w:rsidP="001C2D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2D5B" w:rsidRPr="00A00755" w14:paraId="03B0A0E6" w14:textId="77777777" w:rsidTr="0002304B">
        <w:tc>
          <w:tcPr>
            <w:tcW w:w="7668" w:type="dxa"/>
            <w:shd w:val="clear" w:color="auto" w:fill="auto"/>
          </w:tcPr>
          <w:p w14:paraId="3A7B7849" w14:textId="77777777" w:rsidR="001C2D5B" w:rsidRPr="00A00755" w:rsidRDefault="001C2D5B" w:rsidP="001C2D5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2DC26DAD" w14:textId="77777777" w:rsidR="001C2D5B" w:rsidRPr="00A00755" w:rsidRDefault="001C2D5B" w:rsidP="001C2D5B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6F65892" w14:textId="77777777" w:rsidR="001C2D5B" w:rsidRPr="00A00755" w:rsidRDefault="001C2D5B" w:rsidP="001C2D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2A195273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CD6C7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8485154" w14:textId="77777777" w:rsidR="001C2D5B" w:rsidRPr="00A00755" w:rsidRDefault="001C2D5B" w:rsidP="001C2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A007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14:paraId="6964F6D4" w14:textId="77777777" w:rsidR="001C2D5B" w:rsidRPr="00A00755" w:rsidRDefault="001C2D5B" w:rsidP="001C2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14:paraId="70DC2B25" w14:textId="6E9AFD38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бухгалтерского учёта в жилищно-коммунальном хозяйстве</w:t>
      </w:r>
    </w:p>
    <w:p w14:paraId="49702B51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14:paraId="6F3AAC72" w14:textId="77777777" w:rsidR="001C2D5B" w:rsidRPr="00A00755" w:rsidRDefault="001C2D5B" w:rsidP="001C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43.02.08 Сервис домашнего и коммунального хозяйства</w:t>
      </w:r>
    </w:p>
    <w:p w14:paraId="38F69271" w14:textId="77777777" w:rsidR="001C2D5B" w:rsidRPr="00A00755" w:rsidRDefault="001C2D5B" w:rsidP="001C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учреждениях среднего профессионального образования.</w:t>
      </w:r>
    </w:p>
    <w:p w14:paraId="665CCACC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14:paraId="10DCD478" w14:textId="57C2A113" w:rsidR="001C2D5B" w:rsidRPr="00A00755" w:rsidRDefault="001C2D5B" w:rsidP="001C2D5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Основы бухгалтерского учёта в жилищно-коммунальном хозяйстве принадлежит к циклу общепрофессиональных дисциплин, устанавливает базовые знания для получения профессиональных знаний и умений.</w:t>
      </w:r>
    </w:p>
    <w:p w14:paraId="02CFC9B4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79A427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6D9B5AFD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A007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должен </w:t>
      </w:r>
      <w:r w:rsidRPr="00A00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</w:t>
      </w:r>
      <w:r w:rsidRPr="00A00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14:paraId="7BFE7F30" w14:textId="77777777" w:rsidR="001C2D5B" w:rsidRPr="00A00755" w:rsidRDefault="001C2D5B" w:rsidP="001C2D5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по принятой методологии основные технико-экономические показатели деятельности организации;</w:t>
      </w:r>
    </w:p>
    <w:p w14:paraId="6D624833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A007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должен знать:</w:t>
      </w:r>
    </w:p>
    <w:p w14:paraId="6E78BECA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микро- и макроэкономические категории и показатели, методы их расчета.</w:t>
      </w:r>
    </w:p>
    <w:p w14:paraId="293C4BBD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9324AFC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14:paraId="6973574C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3. Принимать решения в стандартных и </w:t>
      </w:r>
      <w:proofErr w:type="gramStart"/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нестандартных  ситуациях</w:t>
      </w:r>
      <w:proofErr w:type="gramEnd"/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нести за них ответственность </w:t>
      </w:r>
    </w:p>
    <w:p w14:paraId="08E8EFD4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</w:t>
      </w:r>
      <w:proofErr w:type="gramStart"/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 задач</w:t>
      </w:r>
      <w:proofErr w:type="gramEnd"/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профессионального и личного развития.</w:t>
      </w:r>
    </w:p>
    <w:p w14:paraId="6B455D19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 коммуникационные технологии в профессиональной деятельности.</w:t>
      </w:r>
    </w:p>
    <w:p w14:paraId="5F11740D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B9E0D2F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7 .Брать</w:t>
      </w:r>
      <w:proofErr w:type="gramEnd"/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ответственность за работу членов команды ( подчиненных), результат выполнения задания.</w:t>
      </w:r>
    </w:p>
    <w:p w14:paraId="396CA495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 1.1.</w:t>
      </w:r>
      <w:proofErr w:type="gramEnd"/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Координировать работу организации (приемной руководителя), вести прием посетителей.</w:t>
      </w:r>
    </w:p>
    <w:p w14:paraId="17F2C02C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14:paraId="56C31BDE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14:paraId="357EB879" w14:textId="77777777" w:rsidR="00A00755" w:rsidRPr="00A00755" w:rsidRDefault="00A00755" w:rsidP="00A00755">
      <w:pPr>
        <w:keepNext/>
        <w:numPr>
          <w:ilvl w:val="1"/>
          <w:numId w:val="4"/>
        </w:numPr>
        <w:suppressAutoHyphens/>
        <w:spacing w:before="240" w:after="6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  <w:r w:rsidRPr="00A007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1.5. Количество часов на освоение рабочей программы учебной дисциплины:</w:t>
      </w:r>
    </w:p>
    <w:p w14:paraId="5977BAC5" w14:textId="2FB20FE0" w:rsidR="00A00755" w:rsidRPr="00A00755" w:rsidRDefault="00A00755" w:rsidP="00A0075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Максимальная учебная нагрузка студента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часов, в том числе:</w:t>
      </w:r>
    </w:p>
    <w:p w14:paraId="6144F5F9" w14:textId="3D5BAA84" w:rsidR="00A00755" w:rsidRPr="00A00755" w:rsidRDefault="00A00755" w:rsidP="00A0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обязательная аудиторная учебная нагрузка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106</w:t>
      </w: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часов,</w:t>
      </w:r>
    </w:p>
    <w:p w14:paraId="2D9D4C91" w14:textId="17B306BE" w:rsidR="00A00755" w:rsidRPr="00A00755" w:rsidRDefault="00A00755" w:rsidP="00A0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самостоятельная работа студента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часов.</w:t>
      </w:r>
    </w:p>
    <w:p w14:paraId="068F1ADD" w14:textId="77777777" w:rsidR="00A00755" w:rsidRPr="00A00755" w:rsidRDefault="00A00755" w:rsidP="00A0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064F00" w14:textId="77777777" w:rsidR="00A00755" w:rsidRPr="00A00755" w:rsidRDefault="00A00755" w:rsidP="00A0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118E1C" w14:textId="77777777" w:rsidR="00A00755" w:rsidRPr="00A00755" w:rsidRDefault="00A00755" w:rsidP="00A0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85C394" w14:textId="77777777" w:rsidR="00A00755" w:rsidRPr="00A00755" w:rsidRDefault="00A00755" w:rsidP="00A0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ACE4E6" w14:textId="77777777" w:rsidR="00A00755" w:rsidRPr="00A00755" w:rsidRDefault="00A00755" w:rsidP="00A0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D6271E" w14:textId="77777777" w:rsidR="00A00755" w:rsidRPr="00A00755" w:rsidRDefault="00A00755" w:rsidP="00A00755">
      <w:pPr>
        <w:keepNext/>
        <w:numPr>
          <w:ilvl w:val="0"/>
          <w:numId w:val="4"/>
        </w:numPr>
        <w:suppressAutoHyphens/>
        <w:autoSpaceDE w:val="0"/>
        <w:spacing w:after="0" w:line="240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_RefHeading___Toc430087791"/>
      <w:r w:rsidRPr="00A00755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2. СТРУКТУРА И СОДЕРЖАНИЕ </w:t>
      </w:r>
      <w:bookmarkEnd w:id="0"/>
      <w:r w:rsidRPr="00A00755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УЧЕБНОЙ ДИСЦИПЛИНЫ</w:t>
      </w:r>
    </w:p>
    <w:p w14:paraId="07A78264" w14:textId="77777777" w:rsidR="00A00755" w:rsidRPr="00A00755" w:rsidRDefault="00A00755" w:rsidP="00A00755">
      <w:pPr>
        <w:keepNext/>
        <w:numPr>
          <w:ilvl w:val="1"/>
          <w:numId w:val="4"/>
        </w:numPr>
        <w:suppressAutoHyphens/>
        <w:spacing w:before="240" w:after="6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  <w:bookmarkStart w:id="1" w:name="__RefHeading___Toc430087792"/>
      <w:bookmarkEnd w:id="1"/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 Объем учебной дисциплины и виды учебной работы</w:t>
      </w:r>
    </w:p>
    <w:tbl>
      <w:tblPr>
        <w:tblW w:w="0" w:type="auto"/>
        <w:tblInd w:w="-59" w:type="dxa"/>
        <w:tblLayout w:type="fixed"/>
        <w:tblCellMar>
          <w:top w:w="54" w:type="dxa"/>
          <w:left w:w="110" w:type="dxa"/>
          <w:right w:w="48" w:type="dxa"/>
        </w:tblCellMar>
        <w:tblLook w:val="0000" w:firstRow="0" w:lastRow="0" w:firstColumn="0" w:lastColumn="0" w:noHBand="0" w:noVBand="0"/>
      </w:tblPr>
      <w:tblGrid>
        <w:gridCol w:w="7800"/>
        <w:gridCol w:w="1668"/>
      </w:tblGrid>
      <w:tr w:rsidR="00A00755" w:rsidRPr="00A00755" w14:paraId="10C7D2A5" w14:textId="77777777" w:rsidTr="0057243A">
        <w:trPr>
          <w:trHeight w:val="288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FDA9" w14:textId="77777777" w:rsidR="00A00755" w:rsidRPr="00A00755" w:rsidRDefault="00A00755" w:rsidP="00A0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Виды учебной работы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133D" w14:textId="77777777" w:rsidR="00A00755" w:rsidRPr="00A00755" w:rsidRDefault="00A00755" w:rsidP="00A00755">
            <w:pPr>
              <w:suppressAutoHyphens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Объём часов </w:t>
            </w:r>
          </w:p>
        </w:tc>
      </w:tr>
      <w:tr w:rsidR="00A00755" w:rsidRPr="00A00755" w14:paraId="6BF3F2EC" w14:textId="77777777" w:rsidTr="0057243A">
        <w:trPr>
          <w:trHeight w:val="283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C25B" w14:textId="77777777" w:rsidR="00A00755" w:rsidRPr="00A00755" w:rsidRDefault="00A00755" w:rsidP="00A0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Максимальная учебная нагрузка (всего)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02A9" w14:textId="49BB3464" w:rsidR="00A00755" w:rsidRPr="00A00755" w:rsidRDefault="00A00755" w:rsidP="00A0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A00755" w:rsidRPr="00A00755" w14:paraId="67923F25" w14:textId="77777777" w:rsidTr="0057243A">
        <w:trPr>
          <w:trHeight w:val="288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264C" w14:textId="77777777" w:rsidR="00A00755" w:rsidRPr="00A00755" w:rsidRDefault="00A00755" w:rsidP="00A0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EE14" w14:textId="5FA1B197" w:rsidR="00A00755" w:rsidRPr="00A00755" w:rsidRDefault="00A00755" w:rsidP="00A0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106</w:t>
            </w:r>
          </w:p>
        </w:tc>
      </w:tr>
      <w:tr w:rsidR="00A00755" w:rsidRPr="00A00755" w14:paraId="629823F0" w14:textId="77777777" w:rsidTr="0057243A">
        <w:trPr>
          <w:trHeight w:val="288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4C06" w14:textId="77777777" w:rsidR="00A00755" w:rsidRPr="00A00755" w:rsidRDefault="00A00755" w:rsidP="00A0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7D5C" w14:textId="77777777" w:rsidR="00A00755" w:rsidRPr="00A00755" w:rsidRDefault="00A00755" w:rsidP="00A0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0755" w:rsidRPr="00A00755" w14:paraId="4C6C3AE0" w14:textId="77777777" w:rsidTr="0057243A">
        <w:trPr>
          <w:trHeight w:val="288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8F39" w14:textId="77777777" w:rsidR="00A00755" w:rsidRPr="00A00755" w:rsidRDefault="00A00755" w:rsidP="00A0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39CD" w14:textId="5D55B1D1" w:rsidR="00A00755" w:rsidRPr="00A00755" w:rsidRDefault="00A00755" w:rsidP="00A0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</w:tr>
      <w:tr w:rsidR="00A00755" w:rsidRPr="00A00755" w14:paraId="6EAC2CEF" w14:textId="77777777" w:rsidTr="0057243A">
        <w:trPr>
          <w:trHeight w:val="283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7AB4" w14:textId="77777777" w:rsidR="00A00755" w:rsidRPr="00A00755" w:rsidRDefault="00A00755" w:rsidP="00A0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практические занятия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2CF3" w14:textId="274EF0EC" w:rsidR="00A00755" w:rsidRPr="00A00755" w:rsidRDefault="00A00755" w:rsidP="00A0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46</w:t>
            </w:r>
          </w:p>
        </w:tc>
      </w:tr>
      <w:tr w:rsidR="00A00755" w:rsidRPr="00A00755" w14:paraId="06117806" w14:textId="77777777" w:rsidTr="0057243A">
        <w:trPr>
          <w:trHeight w:val="288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B1AD" w14:textId="77777777" w:rsidR="00A00755" w:rsidRPr="00A00755" w:rsidRDefault="00A00755" w:rsidP="00A00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Самостоятельная работа обучающегося (всего)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2692" w14:textId="55C21DAE" w:rsidR="00A00755" w:rsidRPr="00A00755" w:rsidRDefault="00A00755" w:rsidP="00A0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</w:tbl>
    <w:p w14:paraId="08AE1154" w14:textId="77777777" w:rsidR="00A00755" w:rsidRDefault="00A00755" w:rsidP="00A00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A5E474" w14:textId="033A2C02" w:rsidR="00A00755" w:rsidRDefault="00A00755" w:rsidP="00A00755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00755">
          <w:footerReference w:type="default" r:id="rId8"/>
          <w:pgSz w:w="11906" w:h="16838"/>
          <w:pgMar w:top="1134" w:right="567" w:bottom="1134" w:left="1134" w:header="284" w:footer="709" w:gutter="0"/>
          <w:cols w:space="720"/>
          <w:docGrid w:linePitch="600" w:charSpace="32768"/>
        </w:sectPr>
      </w:pPr>
    </w:p>
    <w:p w14:paraId="7CBE497B" w14:textId="77777777" w:rsidR="00A00755" w:rsidRPr="00A00755" w:rsidRDefault="00A00755" w:rsidP="00A00755">
      <w:pPr>
        <w:keepNext/>
        <w:numPr>
          <w:ilvl w:val="1"/>
          <w:numId w:val="4"/>
        </w:numPr>
        <w:suppressAutoHyphens/>
        <w:spacing w:before="240" w:after="6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  <w:bookmarkStart w:id="2" w:name="__RefHeading___Toc430087793"/>
      <w:bookmarkEnd w:id="2"/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2.2. Тематический план и содержание учебной дисциплины</w:t>
      </w:r>
      <w:r w:rsidRPr="00A007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</w:t>
      </w:r>
    </w:p>
    <w:p w14:paraId="2B15F8AF" w14:textId="77777777" w:rsidR="00A00755" w:rsidRPr="00A00755" w:rsidRDefault="00A00755" w:rsidP="00A007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ОП.07 Бухгалтерский учет</w:t>
      </w:r>
    </w:p>
    <w:tbl>
      <w:tblPr>
        <w:tblW w:w="0" w:type="auto"/>
        <w:tblInd w:w="106" w:type="dxa"/>
        <w:tblLayout w:type="fixed"/>
        <w:tblCellMar>
          <w:top w:w="53" w:type="dxa"/>
          <w:left w:w="106" w:type="dxa"/>
          <w:right w:w="3" w:type="dxa"/>
        </w:tblCellMar>
        <w:tblLook w:val="0000" w:firstRow="0" w:lastRow="0" w:firstColumn="0" w:lastColumn="0" w:noHBand="0" w:noVBand="0"/>
      </w:tblPr>
      <w:tblGrid>
        <w:gridCol w:w="2694"/>
        <w:gridCol w:w="8646"/>
        <w:gridCol w:w="2410"/>
        <w:gridCol w:w="1468"/>
      </w:tblGrid>
      <w:tr w:rsidR="00A00755" w:rsidRPr="00A00755" w14:paraId="5DA59634" w14:textId="77777777" w:rsidTr="0057243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14F0" w14:textId="77777777" w:rsidR="00A00755" w:rsidRPr="00A00755" w:rsidRDefault="00A00755" w:rsidP="00A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F9FA" w14:textId="77777777" w:rsidR="00A00755" w:rsidRPr="00A00755" w:rsidRDefault="00A00755" w:rsidP="00A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учебного материала,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лабораторные  работы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и практические занятия, самостоятельная работа студентов, курсовая работа (проект)</w:t>
            </w:r>
          </w:p>
          <w:p w14:paraId="3D97CDE7" w14:textId="77777777" w:rsidR="00A00755" w:rsidRPr="00A00755" w:rsidRDefault="00A00755" w:rsidP="00A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E7D8" w14:textId="77777777" w:rsidR="00A00755" w:rsidRPr="00A00755" w:rsidRDefault="00A00755" w:rsidP="00A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 часов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0389" w14:textId="77777777" w:rsidR="00A00755" w:rsidRPr="00A00755" w:rsidRDefault="00A00755" w:rsidP="00A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Уровень освоения</w:t>
            </w:r>
          </w:p>
        </w:tc>
      </w:tr>
      <w:tr w:rsidR="00A00755" w:rsidRPr="00A00755" w14:paraId="5FF06978" w14:textId="77777777" w:rsidTr="0057243A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3743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CE2C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36BD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D8CF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4 </w:t>
            </w:r>
          </w:p>
        </w:tc>
      </w:tr>
      <w:tr w:rsidR="00A00755" w:rsidRPr="00A00755" w14:paraId="73D82C3E" w14:textId="77777777" w:rsidTr="0057243A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0C7E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EB06D4" w14:textId="77777777" w:rsidR="00A00755" w:rsidRPr="00A00755" w:rsidRDefault="00A00755" w:rsidP="00A00755">
            <w:pPr>
              <w:suppressAutoHyphens/>
              <w:spacing w:after="0" w:line="276" w:lineRule="auto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1. Основы бухгалтерского учета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D0AD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F58A2" w14:textId="77777777" w:rsidR="00A00755" w:rsidRPr="00A00755" w:rsidRDefault="00A00755" w:rsidP="00A00755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0755" w:rsidRPr="00A00755" w14:paraId="5B6953BA" w14:textId="77777777" w:rsidTr="0057243A">
        <w:trPr>
          <w:trHeight w:val="31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4E38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1. Сущность бухгалтерского учета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9263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A3D9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AB66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1,2</w:t>
            </w:r>
          </w:p>
        </w:tc>
      </w:tr>
      <w:tr w:rsidR="00A00755" w:rsidRPr="00A00755" w14:paraId="357DC669" w14:textId="77777777" w:rsidTr="0057243A">
        <w:trPr>
          <w:trHeight w:val="1393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DE115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CCA6" w14:textId="77777777" w:rsidR="00A00755" w:rsidRPr="00A00755" w:rsidRDefault="00A00755" w:rsidP="00A00755">
            <w:pPr>
              <w:suppressAutoHyphens/>
              <w:spacing w:after="44" w:line="228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Сущность бухгалтерского учета и его задачи.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Функции и пользователи данными бухгалтерского учета.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Понятие объекта бухгалтерского учёта и его виды: имущество, источники образования имущества, хозяйственные операции, результат деятельности организации.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767FD67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учетных измерителей: натуральный, трудовой, стоимостной.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576B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9F93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04368F1D" w14:textId="77777777" w:rsidTr="0057243A">
        <w:trPr>
          <w:trHeight w:val="28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754C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C591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работа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составить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словарь терминов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характеризующих объекты учета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272A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8847C8" w14:textId="77777777" w:rsidR="00A00755" w:rsidRPr="00A00755" w:rsidRDefault="00A00755" w:rsidP="00A00755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0755" w:rsidRPr="00A00755" w14:paraId="2C8A7BFE" w14:textId="77777777" w:rsidTr="0057243A">
        <w:trPr>
          <w:trHeight w:val="2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FBA4" w14:textId="77777777" w:rsidR="00A00755" w:rsidRPr="00A00755" w:rsidRDefault="00A00755" w:rsidP="00A00755">
            <w:pPr>
              <w:suppressAutoHyphens/>
              <w:spacing w:after="48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2. Правовое обеспечение ведения учета. </w:t>
            </w:r>
          </w:p>
          <w:p w14:paraId="3EEE8D95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6026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7588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D98A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1,2</w:t>
            </w:r>
          </w:p>
        </w:tc>
      </w:tr>
      <w:tr w:rsidR="00A00755" w:rsidRPr="00A00755" w14:paraId="355916DE" w14:textId="77777777" w:rsidTr="0057243A">
        <w:trPr>
          <w:trHeight w:val="836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C39896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A01E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Сущность нормативного регулирования ведения бухгалтерского учета и налогообложения в Российской Федерации. Содержание Федерального закона РФ "О бухгалтерском учете". Понятие об учетной политике предприятия. 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4868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AFBF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57EBFB6A" w14:textId="77777777" w:rsidTr="0057243A">
        <w:trPr>
          <w:trHeight w:val="56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0C61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B4E3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Самостоятельная работа -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выполнить поиск регламента ведения учета отдельных объектов учета и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обобщения  сведений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них в нормативных документах.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4587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6A1672" w14:textId="77777777" w:rsidR="00A00755" w:rsidRPr="00A00755" w:rsidRDefault="00A00755" w:rsidP="00A00755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0755" w:rsidRPr="00A00755" w14:paraId="3BAFBB80" w14:textId="77777777" w:rsidTr="0057243A">
        <w:trPr>
          <w:trHeight w:val="2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EFD8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3. Бухгалтерский баланс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FF3F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DC31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2882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1,2</w:t>
            </w:r>
          </w:p>
        </w:tc>
      </w:tr>
      <w:tr w:rsidR="00A00755" w:rsidRPr="00A00755" w14:paraId="652229B5" w14:textId="77777777" w:rsidTr="0057243A">
        <w:trPr>
          <w:trHeight w:val="571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8E0C9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5D34" w14:textId="77777777" w:rsidR="00A00755" w:rsidRPr="00A00755" w:rsidRDefault="00A00755" w:rsidP="00A00755">
            <w:pPr>
              <w:suppressAutoHyphens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и значение бухгалтерского баланса. Элементы структуры бухгалтерского баланса: </w:t>
            </w:r>
          </w:p>
          <w:p w14:paraId="20C87A18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(актив, пассив), раздел баланса, балансовая статья, валюта баланса.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BB44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D03A9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7416BB6D" w14:textId="77777777" w:rsidTr="0057243A">
        <w:trPr>
          <w:trHeight w:val="562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A6F13F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FEB1" w14:textId="77777777" w:rsidR="00A00755" w:rsidRPr="00A00755" w:rsidRDefault="00A00755" w:rsidP="00A00755">
            <w:pPr>
              <w:suppressAutoHyphens/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Практические занятия:   </w:t>
            </w:r>
          </w:p>
          <w:p w14:paraId="131488FF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структуры бухгалтерского баланса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5710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0ABAC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7A29121D" w14:textId="77777777" w:rsidTr="0057243A">
        <w:trPr>
          <w:trHeight w:val="56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2B8D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89E1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Самостоятельная работа -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составить бухгалтерский баланс по предложенному перечню остатков объектов учета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456B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FB0D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160F5F2C" w14:textId="77777777" w:rsidTr="0057243A">
        <w:trPr>
          <w:trHeight w:val="30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A8CE0F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4. Счета </w:t>
            </w:r>
          </w:p>
          <w:p w14:paraId="2AF5E21A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бухгалтерского учета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D251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4338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945C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1,2 </w:t>
            </w:r>
          </w:p>
        </w:tc>
      </w:tr>
      <w:tr w:rsidR="00A00755" w:rsidRPr="00A00755" w14:paraId="43666F02" w14:textId="77777777" w:rsidTr="0057243A">
        <w:trPr>
          <w:trHeight w:val="1666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C2D4FA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6B49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бухгалтерского счета, его назначение и структура. Характеристика понятий: "сальдо начальное", "сальдо конечное", "дебет", "кредит", "оборот кредитовый", "оборот дебетовый". Понятие хозяйственной операции. Понятие двойной записи и ее значение. Корреспонденция счетов. Порядок отражения хозяйственных операций на счетах. Подведение сальдо конечного по счетам. Понятие плана счетов финансово-хозяйственной деятельности организации, его назначение. Понятие субсчета, забалансового счета. 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C203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B58B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1,2</w:t>
            </w:r>
          </w:p>
          <w:p w14:paraId="40D98823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487D1B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BF45F36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F54B66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5A450C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317B1A8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073AC5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2,3</w:t>
            </w:r>
          </w:p>
        </w:tc>
      </w:tr>
      <w:tr w:rsidR="00A00755" w:rsidRPr="00A00755" w14:paraId="7860F578" w14:textId="77777777" w:rsidTr="0057243A">
        <w:trPr>
          <w:trHeight w:val="840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D7897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2307" w14:textId="77777777" w:rsidR="00A00755" w:rsidRPr="00A00755" w:rsidRDefault="00A00755" w:rsidP="00A00755">
            <w:pPr>
              <w:suppressAutoHyphens/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Практические занятия:   </w:t>
            </w:r>
          </w:p>
          <w:p w14:paraId="1EF4AC25" w14:textId="77777777" w:rsidR="00A00755" w:rsidRPr="00A00755" w:rsidRDefault="00A00755" w:rsidP="00A00755">
            <w:pPr>
              <w:suppressAutoHyphens/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Изучение структуры счетов бухгалтерского учета </w:t>
            </w:r>
          </w:p>
          <w:p w14:paraId="2B7CD0CC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 данных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бухгалтерского учета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F547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89675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0847B9D6" w14:textId="77777777" w:rsidTr="0057243A">
        <w:trPr>
          <w:trHeight w:val="56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FD2C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4F22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Самостоятельная работа -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составить счета бухгалтерского учета по предложенному перечню остатков объектов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учета  и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хозяйственным операциям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B681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1CC0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724C62F8" w14:textId="77777777" w:rsidTr="0057243A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F02D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5. Носители учетной информации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D959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ED7E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E387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1,2 </w:t>
            </w:r>
          </w:p>
        </w:tc>
      </w:tr>
      <w:tr w:rsidR="00A00755" w:rsidRPr="00A00755" w14:paraId="5EBB2434" w14:textId="77777777" w:rsidTr="0057243A">
        <w:trPr>
          <w:trHeight w:val="1388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7DB562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6305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бухгалтерского документа как носителя учетной информации. Значение документации в бухгалтерском учете. Реквизиты документа: обязательные и дополнительные. Требования, предъявляемые к оформлению бухгалтерских документов. Понятие первичного документа, учетных регистров, бухгалтерской отчетности; их взаимосвязь. Понятие документооборота, его содержание и значение в бухгалтерском учете. 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7861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F89B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3291C7D8" w14:textId="77777777" w:rsidTr="0057243A">
        <w:trPr>
          <w:trHeight w:val="28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CD2F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6C4C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Самостоятельная работа -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выделить реквизиты предложенного первичного документа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92DA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F0D76C2" w14:textId="77777777" w:rsidR="00A00755" w:rsidRPr="00A00755" w:rsidRDefault="00A00755" w:rsidP="00A00755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0755" w:rsidRPr="00A00755" w14:paraId="41A54EBA" w14:textId="77777777" w:rsidTr="0057243A">
        <w:trPr>
          <w:trHeight w:val="282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7B5E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2. Организация ведения бухгалтерского учета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8D14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207D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7E008755" w14:textId="77777777" w:rsidTr="0057243A">
        <w:trPr>
          <w:trHeight w:val="37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C9FDF3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6. Учет денежных средств и расчетных операций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3EF3" w14:textId="77777777" w:rsidR="00A00755" w:rsidRPr="00A00755" w:rsidRDefault="00A00755" w:rsidP="00A00755">
            <w:pPr>
              <w:suppressAutoHyphens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учебного материала: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1BCADD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27147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1,2</w:t>
            </w:r>
          </w:p>
        </w:tc>
      </w:tr>
      <w:tr w:rsidR="00A00755" w:rsidRPr="00A00755" w14:paraId="71AB4136" w14:textId="77777777" w:rsidTr="0057243A">
        <w:trPr>
          <w:trHeight w:val="5405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54C036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CD07" w14:textId="77777777" w:rsidR="00A00755" w:rsidRPr="00A00755" w:rsidRDefault="00A00755" w:rsidP="00A00755">
            <w:pPr>
              <w:suppressAutoHyphens/>
              <w:spacing w:after="0" w:line="276" w:lineRule="auto"/>
              <w:ind w:left="19" w:right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кассовых операций. Лимит кассы. Документальное оформление кассовых операций (приходный кассовый ордер, расходный кассовый ордер). Аналитический регистр кассовых операций (кассовая книга). Синтетический учет кассовых операций. Инвентаризация кассовых операций.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банковских счетов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используемых организациями. Расчетный счет, его назначение.  Документальное оформление операций по расчетному счету (платежное поручение, платежное требование, инкассовое поручение, объявление на взнос наличными, денежный чек). Аналитический регистр учета операций по счетам в банке (выписка банка по лицевому счету). Синтетический учет операций по расчетному счету. Учет операций по специальным счетам в банке. Порядок составления и использования документов: договор, платежное поручение, платежное требование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,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счет-фактура. Учет расчетов по налогам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налогу  на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добавленную стоимость. Учет расчетов с покупателями и заказчиками, поставщиками и подрядчиками: документальное оформление (счет фактура) и синтетический учет по созданию расчетов и оплате задолженности. Учет расчетов с другими дебиторами и кредиторами: документальное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 и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синтетический учет по </w:t>
            </w:r>
          </w:p>
          <w:p w14:paraId="02EC77AA" w14:textId="77777777" w:rsidR="00A00755" w:rsidRPr="00A00755" w:rsidRDefault="00A00755" w:rsidP="00A00755">
            <w:pPr>
              <w:suppressAutoHyphens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созданию расчетов и оплате задолженности. 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5A5F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CF65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4FE5FB4D" w14:textId="77777777" w:rsidTr="0057243A">
        <w:trPr>
          <w:trHeight w:val="839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F1A78E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E500" w14:textId="77777777" w:rsidR="00A00755" w:rsidRPr="00A00755" w:rsidRDefault="00A00755" w:rsidP="00A00755">
            <w:pPr>
              <w:suppressAutoHyphens/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Практические занятия:   </w:t>
            </w:r>
          </w:p>
          <w:p w14:paraId="631F18D9" w14:textId="77777777" w:rsidR="00A00755" w:rsidRPr="00A00755" w:rsidRDefault="00A00755" w:rsidP="00A00755">
            <w:pPr>
              <w:suppressAutoHyphens/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Ведение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учета кассовых операций </w:t>
            </w:r>
          </w:p>
          <w:p w14:paraId="3B093398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Ведение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учета операций по расчетному счету 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243C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33FFB7" w14:textId="77777777" w:rsidR="00A00755" w:rsidRPr="00A00755" w:rsidRDefault="00A00755" w:rsidP="00A00755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2,3</w:t>
            </w:r>
          </w:p>
        </w:tc>
      </w:tr>
      <w:tr w:rsidR="00A00755" w:rsidRPr="00A00755" w14:paraId="7AC8BED5" w14:textId="77777777" w:rsidTr="0057243A">
        <w:trPr>
          <w:trHeight w:val="834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A17F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6DE3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- 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подбор бланков первичных документов,  применяемых для учета денежных средств и расчетов; оформить операции по учету денежных средств и расчетов;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74C2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0168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732609FD" w14:textId="77777777" w:rsidTr="0057243A">
        <w:trPr>
          <w:trHeight w:val="2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D93C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7. Учет товаров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7CFA" w14:textId="77777777" w:rsidR="00A00755" w:rsidRPr="00A00755" w:rsidRDefault="00A00755" w:rsidP="00A00755">
            <w:pPr>
              <w:suppressAutoHyphens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учебного материала: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8D24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7479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1,2 </w:t>
            </w:r>
          </w:p>
        </w:tc>
      </w:tr>
      <w:tr w:rsidR="00A00755" w:rsidRPr="00A00755" w14:paraId="359739DD" w14:textId="77777777" w:rsidTr="0057243A">
        <w:trPr>
          <w:trHeight w:val="2771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5A2C6B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C1F0" w14:textId="77777777" w:rsidR="00A00755" w:rsidRPr="00A00755" w:rsidRDefault="00A00755" w:rsidP="00A00755">
            <w:pPr>
              <w:suppressAutoHyphens/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товары. Виды торговли: оптовая, розничная, комиссионная. Участники торговли. </w:t>
            </w:r>
          </w:p>
          <w:p w14:paraId="642AEF73" w14:textId="77777777" w:rsidR="00A00755" w:rsidRPr="00A00755" w:rsidRDefault="00A00755" w:rsidP="00A00755">
            <w:pPr>
              <w:suppressAutoHyphens/>
              <w:spacing w:after="48" w:line="228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Оценка товаров: цена приобретения, оптовая цена продаж, розничная цена продаж. Торговая наценка. Номенклатура - ценник. Формирование стоимости поступивших товаров (по фактической себестоимости, по текущим учетным ценам).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Учет  расходов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закупке. Документальное оформление учета товаров: приходный ордер, счет-фактура, накладная, товарный отчет. </w:t>
            </w:r>
          </w:p>
          <w:p w14:paraId="5E30F1C2" w14:textId="77777777" w:rsidR="00A00755" w:rsidRPr="00A00755" w:rsidRDefault="00A00755" w:rsidP="00A00755">
            <w:pPr>
              <w:suppressAutoHyphens/>
              <w:spacing w:after="48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Синтетический учет товаров (41 «Товары», 42 «Торговая наценка»). Учет товаров в торговом зале (розничной торговли), 004 «Товары,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принятые  на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комиссию». </w:t>
            </w:r>
          </w:p>
          <w:p w14:paraId="16B7774C" w14:textId="77777777" w:rsidR="00A00755" w:rsidRPr="00A00755" w:rsidRDefault="00A00755" w:rsidP="00A00755">
            <w:pPr>
              <w:suppressAutoHyphens/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Учет НДС при поступлении товаров.  </w:t>
            </w:r>
          </w:p>
          <w:p w14:paraId="17684D98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Документооборот учета товаров.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6F6D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6CB6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778A9731" w14:textId="77777777" w:rsidTr="0057243A">
        <w:trPr>
          <w:trHeight w:val="1386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93B286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6CFD" w14:textId="77777777" w:rsidR="00A00755" w:rsidRPr="00A00755" w:rsidRDefault="00A00755" w:rsidP="00A00755">
            <w:pPr>
              <w:suppressAutoHyphens/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 занятия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0C45E321" w14:textId="77777777" w:rsidR="00A00755" w:rsidRPr="00A00755" w:rsidRDefault="00A00755" w:rsidP="00A00755">
            <w:pPr>
              <w:numPr>
                <w:ilvl w:val="0"/>
                <w:numId w:val="5"/>
              </w:numPr>
              <w:suppressAutoHyphens/>
              <w:spacing w:after="48" w:line="240" w:lineRule="auto"/>
              <w:ind w:hanging="37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Оценка товаров  </w:t>
            </w:r>
          </w:p>
          <w:p w14:paraId="70272BD2" w14:textId="77777777" w:rsidR="00A00755" w:rsidRPr="00A00755" w:rsidRDefault="00A00755" w:rsidP="00A00755">
            <w:pPr>
              <w:numPr>
                <w:ilvl w:val="0"/>
                <w:numId w:val="5"/>
              </w:numPr>
              <w:suppressAutoHyphens/>
              <w:spacing w:after="43" w:line="240" w:lineRule="auto"/>
              <w:ind w:hanging="37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Документальное оформление товаров   </w:t>
            </w:r>
          </w:p>
          <w:p w14:paraId="29C91864" w14:textId="77777777" w:rsidR="00A00755" w:rsidRPr="00A00755" w:rsidRDefault="00A00755" w:rsidP="00A00755">
            <w:pPr>
              <w:numPr>
                <w:ilvl w:val="0"/>
                <w:numId w:val="5"/>
              </w:numPr>
              <w:suppressAutoHyphens/>
              <w:spacing w:after="48" w:line="240" w:lineRule="auto"/>
              <w:ind w:hanging="37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синтетического учета товаров   </w:t>
            </w:r>
          </w:p>
          <w:p w14:paraId="22B98CF8" w14:textId="77777777" w:rsidR="00A00755" w:rsidRPr="00A00755" w:rsidRDefault="00A00755" w:rsidP="00A00755">
            <w:pPr>
              <w:numPr>
                <w:ilvl w:val="0"/>
                <w:numId w:val="5"/>
              </w:numPr>
              <w:suppressAutoHyphens/>
              <w:spacing w:after="0" w:line="276" w:lineRule="auto"/>
              <w:ind w:hanging="37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Учет товаров комиссионной торговли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DB5D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C294D63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2,3</w:t>
            </w:r>
          </w:p>
        </w:tc>
      </w:tr>
      <w:tr w:rsidR="00A00755" w:rsidRPr="00A00755" w14:paraId="5A1B6B83" w14:textId="77777777" w:rsidTr="0057243A">
        <w:trPr>
          <w:trHeight w:val="117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36E7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F862" w14:textId="77777777" w:rsidR="00A00755" w:rsidRPr="00A00755" w:rsidRDefault="00A00755" w:rsidP="00A00755">
            <w:pPr>
              <w:suppressAutoHyphens/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Самостоятельная работа </w:t>
            </w:r>
          </w:p>
          <w:p w14:paraId="4282B7D8" w14:textId="77777777" w:rsidR="00A00755" w:rsidRPr="00A00755" w:rsidRDefault="00A00755" w:rsidP="00A00755">
            <w:pPr>
              <w:numPr>
                <w:ilvl w:val="0"/>
                <w:numId w:val="7"/>
              </w:numPr>
              <w:suppressAutoHyphens/>
              <w:spacing w:after="72" w:line="240" w:lineRule="auto"/>
              <w:ind w:hanging="27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выполнить подбор документации по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учету  товаров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рознице и при оптовой торговле; 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BD3B70E" w14:textId="77777777" w:rsidR="00A00755" w:rsidRPr="00A00755" w:rsidRDefault="00A00755" w:rsidP="00A00755">
            <w:pPr>
              <w:numPr>
                <w:ilvl w:val="0"/>
                <w:numId w:val="7"/>
              </w:numPr>
              <w:suppressAutoHyphens/>
              <w:spacing w:after="76" w:line="240" w:lineRule="auto"/>
              <w:ind w:hanging="27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заполнить документацию по предложенному условию;  </w:t>
            </w:r>
          </w:p>
          <w:p w14:paraId="742268E7" w14:textId="77777777" w:rsidR="00A00755" w:rsidRPr="00A00755" w:rsidRDefault="00A00755" w:rsidP="00A00755">
            <w:pPr>
              <w:numPr>
                <w:ilvl w:val="0"/>
                <w:numId w:val="7"/>
              </w:numPr>
              <w:suppressAutoHyphens/>
              <w:spacing w:after="0" w:line="276" w:lineRule="auto"/>
              <w:ind w:hanging="27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данным заполненных документов, составить бухгалтерские записи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576F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1E5B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099B7A2E" w14:textId="77777777" w:rsidTr="0057243A">
        <w:trPr>
          <w:trHeight w:val="2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F8745A" w14:textId="77777777" w:rsidR="00A00755" w:rsidRPr="00A00755" w:rsidRDefault="00A00755" w:rsidP="00A00755">
            <w:pPr>
              <w:suppressAutoHyphens/>
              <w:spacing w:after="0" w:line="276" w:lineRule="auto"/>
              <w:ind w:left="87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8. Учет имущества торгового предприятия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92E3" w14:textId="77777777" w:rsidR="00A00755" w:rsidRPr="00A00755" w:rsidRDefault="00A00755" w:rsidP="00A00755">
            <w:pPr>
              <w:suppressAutoHyphens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учебного материала: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E169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55E9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1,2 </w:t>
            </w:r>
          </w:p>
        </w:tc>
      </w:tr>
      <w:tr w:rsidR="00A00755" w:rsidRPr="00A00755" w14:paraId="770D1813" w14:textId="77777777" w:rsidTr="0057243A">
        <w:trPr>
          <w:trHeight w:val="1666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AAE278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F26E" w14:textId="77777777" w:rsidR="00A00755" w:rsidRPr="00A00755" w:rsidRDefault="00A00755" w:rsidP="00A00755">
            <w:pPr>
              <w:suppressAutoHyphens/>
              <w:spacing w:after="44" w:line="228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имущества, его виды исходя из продолжительности использования. Единица учета. Инвентарный номер. Виды применяемой оценки (фактическая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себестоимость,  первоначальная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стоимость, восстановительная стоимость). Документальное оформление наличия (карточка учета) движения (накладная, требование, акт приемки-передачи). Синтетический учет имущества. Понятие инвентаря и оборудования, специальной одежды. </w:t>
            </w:r>
          </w:p>
          <w:p w14:paraId="626741D2" w14:textId="77777777" w:rsidR="00A00755" w:rsidRPr="00A00755" w:rsidRDefault="00A00755" w:rsidP="00A00755">
            <w:pPr>
              <w:suppressAutoHyphens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Учет в местах использования инвентаря и оборудования, специальной одежды.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09A7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28E2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1A69735A" w14:textId="77777777" w:rsidTr="0057243A">
        <w:trPr>
          <w:trHeight w:val="560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619706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A06A" w14:textId="77777777" w:rsidR="00A00755" w:rsidRPr="00A00755" w:rsidRDefault="00A00755" w:rsidP="00A00755">
            <w:pPr>
              <w:suppressAutoHyphens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 занятия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 </w:t>
            </w:r>
          </w:p>
          <w:p w14:paraId="2875D72E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Ведение  учета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имущества организации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BCED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878B94D" w14:textId="77777777" w:rsidR="00A00755" w:rsidRPr="00A00755" w:rsidRDefault="00A00755" w:rsidP="00A00755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2,3</w:t>
            </w:r>
          </w:p>
        </w:tc>
      </w:tr>
      <w:tr w:rsidR="00A00755" w:rsidRPr="00A00755" w14:paraId="22FC8059" w14:textId="77777777" w:rsidTr="0057243A">
        <w:trPr>
          <w:trHeight w:val="56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F5E5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46DB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Самостоятельная работа -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подбор бланков первичных документов, применяемых для учета оборудования торгового предприятия;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1248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1C03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49369114" w14:textId="77777777" w:rsidTr="0057243A">
        <w:trPr>
          <w:trHeight w:val="2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A754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9. Учет издержек обращения 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28EB" w14:textId="77777777" w:rsidR="00A00755" w:rsidRPr="00A00755" w:rsidRDefault="00A00755" w:rsidP="00A00755">
            <w:pPr>
              <w:suppressAutoHyphens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учебного материала: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8C52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1489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1,2 </w:t>
            </w:r>
          </w:p>
        </w:tc>
      </w:tr>
      <w:tr w:rsidR="00A00755" w:rsidRPr="00A00755" w14:paraId="75263A0F" w14:textId="77777777" w:rsidTr="0057243A">
        <w:trPr>
          <w:trHeight w:val="841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6886C7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6A51" w14:textId="77777777" w:rsidR="00A00755" w:rsidRPr="00A00755" w:rsidRDefault="00A00755" w:rsidP="00A00755">
            <w:pPr>
              <w:suppressAutoHyphens/>
              <w:spacing w:after="0" w:line="276" w:lineRule="auto"/>
              <w:ind w:left="19" w:right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Понятие издержек обращения. Группировка затрат по экономическим элементам. Документальное оформление учета издержек обращения.  Учет операций по счету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«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продажу» Расчет величины издержек обращения.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8017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C3F3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2847C548" w14:textId="77777777" w:rsidTr="0057243A">
        <w:trPr>
          <w:trHeight w:val="560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8E4A28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259" w14:textId="77777777" w:rsidR="00A00755" w:rsidRPr="00A00755" w:rsidRDefault="00A00755" w:rsidP="00A00755">
            <w:pPr>
              <w:suppressAutoHyphens/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Практическое занятие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 </w:t>
            </w:r>
          </w:p>
          <w:p w14:paraId="78F576CC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Ведение учета издержек обращения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6179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37586B" w14:textId="77777777" w:rsidR="00A00755" w:rsidRPr="00A00755" w:rsidRDefault="00A00755" w:rsidP="00A00755">
            <w:pPr>
              <w:suppressAutoHyphens/>
              <w:spacing w:after="0" w:line="276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0755" w:rsidRPr="00A00755" w14:paraId="67F45841" w14:textId="77777777" w:rsidTr="0057243A">
        <w:trPr>
          <w:trHeight w:val="28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2EC6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570C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Самостоятельная работа -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оформить операции по учету издержек обращения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729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7BC0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416C3199" w14:textId="77777777" w:rsidTr="0057243A">
        <w:trPr>
          <w:trHeight w:val="2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97D9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10. Учет финансового результата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1853" w14:textId="77777777" w:rsidR="00A00755" w:rsidRPr="00A00755" w:rsidRDefault="00A00755" w:rsidP="00A00755">
            <w:pPr>
              <w:suppressAutoHyphens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учебного материала: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26B5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BFA6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1,2 </w:t>
            </w:r>
          </w:p>
        </w:tc>
      </w:tr>
      <w:tr w:rsidR="00A00755" w:rsidRPr="00A00755" w14:paraId="2D461330" w14:textId="77777777" w:rsidTr="0057243A">
        <w:trPr>
          <w:trHeight w:val="2219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14:paraId="6EB7A2CE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AC14" w14:textId="77777777" w:rsidR="00A00755" w:rsidRPr="00A00755" w:rsidRDefault="00A00755" w:rsidP="00A00755">
            <w:pPr>
              <w:suppressAutoHyphens/>
              <w:spacing w:after="44" w:line="228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Сущность финансового результата и его виды (прибыль и убыток от продажи, прочие доходы и расходы, прибыль и убыток прошлых лет, нераспределенная прибыль, непокрытый убыток, балансовая прибыль (убыток)).  </w:t>
            </w:r>
          </w:p>
          <w:p w14:paraId="59EF3CD4" w14:textId="77777777" w:rsidR="00A00755" w:rsidRPr="00A00755" w:rsidRDefault="00A00755" w:rsidP="00A00755">
            <w:pPr>
              <w:suppressAutoHyphens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Документальное оформление и учет финансового результата от продажи (счет 90 </w:t>
            </w:r>
          </w:p>
          <w:p w14:paraId="49FD6862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«Продажи», ведомость учета затрат, счет фактура, НДС). Учет операций по счету 91 «Прочие доходы и расходы».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Учет  операций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счету 99  «Прибыли и убытки». Учет использования прибыли. Реформация баланса. Учет операций по счету 84 «Нераспределенная прибыль (непокрытый убыток)».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4980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7B6E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32F1D069" w14:textId="77777777" w:rsidTr="0057243A">
        <w:trPr>
          <w:trHeight w:val="560"/>
        </w:trPr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E550" w14:textId="77777777" w:rsidR="00A00755" w:rsidRPr="00A00755" w:rsidRDefault="00A00755" w:rsidP="00A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 4 семестр:</w:t>
            </w:r>
          </w:p>
          <w:p w14:paraId="5E1C15D6" w14:textId="77777777" w:rsidR="00A00755" w:rsidRPr="00A00755" w:rsidRDefault="00A00755" w:rsidP="00A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максимальная нагрузка (всего часов) </w:t>
            </w:r>
          </w:p>
          <w:p w14:paraId="767EA29B" w14:textId="77777777" w:rsidR="00A00755" w:rsidRPr="00A00755" w:rsidRDefault="00A00755" w:rsidP="00A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обязательная аудиторная учебная нагрузка (всего часов)</w:t>
            </w:r>
            <w:r w:rsidRPr="00A00755">
              <w:rPr>
                <w:rFonts w:ascii="Times New Roman" w:eastAsia="Times New Roman" w:hAnsi="Times New Roman" w:cs="Times New Roman"/>
                <w:b/>
                <w:bCs/>
                <w:color w:val="8DB3E2"/>
                <w:sz w:val="24"/>
                <w:szCs w:val="24"/>
                <w:lang w:eastAsia="zh-CN"/>
              </w:rPr>
              <w:t xml:space="preserve"> </w:t>
            </w:r>
          </w:p>
          <w:p w14:paraId="73311BC7" w14:textId="77777777" w:rsidR="00A00755" w:rsidRPr="00A00755" w:rsidRDefault="00A00755" w:rsidP="00A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самостоятельная работа студента (всего часов)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8AB8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73</w:t>
            </w:r>
          </w:p>
          <w:p w14:paraId="28ED7E33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</w:t>
            </w:r>
          </w:p>
          <w:p w14:paraId="3A0F3DB3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C754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402A0BD7" w14:textId="77777777" w:rsidTr="0057243A">
        <w:trPr>
          <w:trHeight w:val="560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14:paraId="01D51F65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1199" w14:textId="77777777" w:rsidR="00A00755" w:rsidRPr="00A00755" w:rsidRDefault="00A00755" w:rsidP="00A00755">
            <w:pPr>
              <w:suppressAutoHyphens/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Практическое занятие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   </w:t>
            </w:r>
          </w:p>
          <w:p w14:paraId="7E0A055B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Ведение учета финансового результата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C5EAE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B492554" w14:textId="77777777" w:rsidR="00A00755" w:rsidRPr="00A00755" w:rsidRDefault="00A00755" w:rsidP="00A00755">
            <w:pPr>
              <w:suppressAutoHyphens/>
              <w:spacing w:after="0" w:line="276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2,3</w:t>
            </w:r>
          </w:p>
        </w:tc>
      </w:tr>
      <w:tr w:rsidR="00A00755" w:rsidRPr="00A00755" w14:paraId="343A48F1" w14:textId="77777777" w:rsidTr="0057243A">
        <w:trPr>
          <w:trHeight w:val="83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088E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F412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Самостоятельная работа -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выполнить подбор бланков первичных документов, применяемых для учета процесса продажи; оформить операции по учету процесса продажи торгового предприятия;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3120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899D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7E242D8E" w14:textId="77777777" w:rsidTr="0057243A">
        <w:trPr>
          <w:trHeight w:val="289"/>
        </w:trPr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0D1799" w14:textId="77777777" w:rsidR="00A00755" w:rsidRPr="00A00755" w:rsidRDefault="00A00755" w:rsidP="00A00755">
            <w:pPr>
              <w:suppressAutoHyphens/>
              <w:spacing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11. </w:t>
            </w:r>
          </w:p>
          <w:p w14:paraId="004F1E74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Инвентаризация имущества 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01C2" w14:textId="77777777" w:rsidR="00A00755" w:rsidRPr="00A00755" w:rsidRDefault="00A00755" w:rsidP="00A00755">
            <w:pPr>
              <w:suppressAutoHyphens/>
              <w:spacing w:after="0"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учебного материала: 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6377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1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BB59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1,2 </w:t>
            </w:r>
          </w:p>
        </w:tc>
      </w:tr>
      <w:tr w:rsidR="00A00755" w:rsidRPr="00A00755" w14:paraId="5E387659" w14:textId="77777777" w:rsidTr="0057243A">
        <w:trPr>
          <w:trHeight w:val="1945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F493E6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CD5F" w14:textId="77777777" w:rsidR="00A00755" w:rsidRPr="00A00755" w:rsidRDefault="00A00755" w:rsidP="00A00755">
            <w:pPr>
              <w:suppressAutoHyphens/>
              <w:spacing w:after="0" w:line="276" w:lineRule="auto"/>
              <w:ind w:left="19" w:right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Понятие инвентаризации имущества и финансовых обязательств. Задачи и причины </w:t>
            </w:r>
            <w:proofErr w:type="gramStart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проведения  инвентаризации</w:t>
            </w:r>
            <w:proofErr w:type="gramEnd"/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План и порядок проведения инвентаризации. Виды инвентаризации (по объему и месту проведения, по назначению). Инвентаризационные комиссии. Последовательность проведения инвентаризации. Учет результатов инвентаризации: документальное оформление (инвентаризационная ведомость, сличительная ведомость) и синтетический учет (счет 94 «Недостачи и потери от порчи ценностей»). Процедура взыскания недостачи. Процедура оприходования излишков.</w:t>
            </w: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A827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B690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4CE4FB1B" w14:textId="77777777" w:rsidTr="0057243A">
        <w:trPr>
          <w:trHeight w:val="281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210B79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0451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 занятия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 </w:t>
            </w:r>
          </w:p>
          <w:p w14:paraId="732C455B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Процесс подготовки к инвентаризации на предприятии. Проведение инвентаризации имущества организации.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9B2A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BE64B55" w14:textId="77777777" w:rsidR="00A00755" w:rsidRPr="00A00755" w:rsidRDefault="00A00755" w:rsidP="00A00755">
            <w:pPr>
              <w:suppressAutoHyphens/>
              <w:spacing w:after="0" w:line="276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2,3</w:t>
            </w:r>
          </w:p>
        </w:tc>
      </w:tr>
      <w:tr w:rsidR="00A00755" w:rsidRPr="00A00755" w14:paraId="41CF0967" w14:textId="77777777" w:rsidTr="0057243A">
        <w:trPr>
          <w:trHeight w:val="28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2523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5987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работа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ознакомиться с классификационными признаками и видами инвентаризации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5128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03F74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3B6AB252" w14:textId="77777777" w:rsidTr="0057243A">
        <w:trPr>
          <w:trHeight w:val="13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A87A1A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12. Бухгалтерская отчетность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0E6F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учебного материала: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73B41C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D14C59" w14:textId="77777777" w:rsidR="00A00755" w:rsidRPr="00A00755" w:rsidRDefault="00A00755" w:rsidP="00A00755">
            <w:pPr>
              <w:suppressAutoHyphens/>
              <w:spacing w:after="0" w:line="276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1,2</w:t>
            </w:r>
          </w:p>
        </w:tc>
      </w:tr>
      <w:tr w:rsidR="00A00755" w:rsidRPr="00A00755" w14:paraId="0309C342" w14:textId="77777777" w:rsidTr="0057243A">
        <w:trPr>
          <w:trHeight w:val="131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47D247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A324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Бухгалтерская отчетность. Требования, предъявляемые к бухгалтерской отчетности организации. Состав бухгалтерской отчетности. Содержание форм бухгалтерской отчетности: бухгалтерского баланса, отчета о финансовых результатах, отчета об изменении капитала, отчета о движении денежных средств, отчета об использовании средств целевого финансирования, пояснения к бухгалтерскому балансу и отчету о прибылях и убытках. Сроки и адреса представления бухгалтерской отчетности.  </w:t>
            </w:r>
          </w:p>
          <w:p w14:paraId="55318281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Способы представления бухгалтерской контролирующим органам: лично; через представителя по доверенности; по почте (почтовое отправление с описью вложения); телекоммуникационным каналам связи (факс, Интернет)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87450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31F05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7C33EE4A" w14:textId="77777777" w:rsidTr="0057243A">
        <w:trPr>
          <w:trHeight w:val="131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94768C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9BD9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Практические занятия:  </w:t>
            </w:r>
          </w:p>
          <w:p w14:paraId="7A2BAD25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Построение бухгалтерского баланса </w:t>
            </w:r>
          </w:p>
          <w:p w14:paraId="789E520F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Составление Отчета о финансовых результатах  </w:t>
            </w:r>
          </w:p>
          <w:p w14:paraId="6CBEFFC2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Составление Отчета об изменении капитала </w:t>
            </w:r>
          </w:p>
          <w:p w14:paraId="7666AE7C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Составление Отчета о движении денежных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B25F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7D2EF" w14:textId="77777777" w:rsidR="00A00755" w:rsidRPr="00A00755" w:rsidRDefault="00A00755" w:rsidP="00A00755">
            <w:pPr>
              <w:suppressAutoHyphens/>
              <w:spacing w:after="0" w:line="276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2,3</w:t>
            </w:r>
          </w:p>
        </w:tc>
      </w:tr>
      <w:tr w:rsidR="00A00755" w:rsidRPr="00A00755" w14:paraId="07D2CC5F" w14:textId="77777777" w:rsidTr="0057243A">
        <w:trPr>
          <w:trHeight w:val="28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9A6B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FFB7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работа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по предложенному условию:  </w:t>
            </w:r>
          </w:p>
          <w:p w14:paraId="622011A1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•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обобщить и подготовить сведения о совершенных хозяйственных операциях для внесения в бухгалтерскую отчетность; </w:t>
            </w:r>
          </w:p>
          <w:p w14:paraId="03513AF6" w14:textId="77777777" w:rsidR="00A00755" w:rsidRPr="00A00755" w:rsidRDefault="00A00755" w:rsidP="00A007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заполнить формы бухгалтерской отчетности: бухгалтерский баланс, отчет о финансовых результатах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B14D" w14:textId="77777777" w:rsidR="00A00755" w:rsidRPr="00A00755" w:rsidRDefault="00A00755" w:rsidP="00A0075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251D12F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755" w:rsidRPr="00A00755" w14:paraId="0D0FA2DD" w14:textId="77777777" w:rsidTr="0057243A">
        <w:trPr>
          <w:trHeight w:val="281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1940" w14:textId="1F038B13" w:rsidR="00A00755" w:rsidRPr="00A00755" w:rsidRDefault="00A00755" w:rsidP="00A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Всего </w:t>
            </w:r>
          </w:p>
          <w:p w14:paraId="6E832E90" w14:textId="1FEAA744" w:rsidR="00A00755" w:rsidRPr="00A00755" w:rsidRDefault="00A00755" w:rsidP="00A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1B50" w14:textId="59C2C41E" w:rsidR="00A00755" w:rsidRPr="00A00755" w:rsidRDefault="00A00755" w:rsidP="00A00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A0920C" w14:textId="77777777" w:rsidR="00A00755" w:rsidRPr="00A00755" w:rsidRDefault="00A00755" w:rsidP="00A00755">
            <w:pPr>
              <w:suppressAutoHyphens/>
              <w:snapToGrid w:val="0"/>
              <w:spacing w:after="0" w:line="276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BE7BD39" w14:textId="77777777" w:rsidR="00A00755" w:rsidRPr="00A00755" w:rsidRDefault="00A00755" w:rsidP="00A00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52EB60" w14:textId="77777777" w:rsidR="00A00755" w:rsidRPr="00A00755" w:rsidRDefault="00A00755" w:rsidP="00A00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характеристики уровня освоения учебного материала используются следующие обозначения:</w:t>
      </w:r>
    </w:p>
    <w:p w14:paraId="2C1CC081" w14:textId="77777777" w:rsidR="00A00755" w:rsidRPr="00A00755" w:rsidRDefault="00A00755" w:rsidP="00A00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 – </w:t>
      </w: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ознакомительный</w:t>
      </w: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(узнавание ранее изученных объектов, свойств); </w:t>
      </w:r>
    </w:p>
    <w:p w14:paraId="6611EDCD" w14:textId="77777777" w:rsidR="00A00755" w:rsidRPr="00A00755" w:rsidRDefault="00A00755" w:rsidP="00A00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>2. – </w:t>
      </w: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репродуктивный</w:t>
      </w: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(выполнение деятельности по образцу, инструкции или под руководством)</w:t>
      </w:r>
    </w:p>
    <w:p w14:paraId="16110338" w14:textId="58DCC29D" w:rsidR="001C2D5B" w:rsidRPr="00A00755" w:rsidRDefault="00A00755" w:rsidP="00A0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– </w:t>
      </w: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продуктивный (</w:t>
      </w:r>
      <w:r w:rsidRPr="00A00755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планирование и самостоятельное выполнение деятельности, решение проблемных задач</w:t>
      </w:r>
    </w:p>
    <w:p w14:paraId="6BFB3609" w14:textId="3A5D84B9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C2D5B" w:rsidRPr="00A00755" w:rsidSect="00A00755">
          <w:footerReference w:type="even" r:id="rId9"/>
          <w:footerReference w:type="default" r:id="rId10"/>
          <w:pgSz w:w="16840" w:h="11907" w:orient="landscape"/>
          <w:pgMar w:top="851" w:right="992" w:bottom="851" w:left="1134" w:header="709" w:footer="709" w:gutter="0"/>
          <w:cols w:space="720"/>
          <w:docGrid w:linePitch="299"/>
        </w:sectPr>
      </w:pPr>
    </w:p>
    <w:p w14:paraId="1F54F573" w14:textId="77777777" w:rsidR="001C2D5B" w:rsidRPr="00A00755" w:rsidRDefault="001C2D5B" w:rsidP="001C2D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14:paraId="19591220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14:paraId="091904D5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учебного кабинета Экономики; </w:t>
      </w:r>
    </w:p>
    <w:p w14:paraId="1FDB237E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14:paraId="34ED5085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14:paraId="0F36DD8E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14:paraId="46DE3EE4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ПК;</w:t>
      </w:r>
    </w:p>
    <w:p w14:paraId="571F9468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Стенды, схемы, таблицы</w:t>
      </w:r>
    </w:p>
    <w:p w14:paraId="718D42FA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14:paraId="534F71EC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компьютерные.</w:t>
      </w:r>
    </w:p>
    <w:p w14:paraId="29D24360" w14:textId="77777777" w:rsidR="001C2D5B" w:rsidRPr="00A00755" w:rsidRDefault="001C2D5B" w:rsidP="001C2D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026F8F26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0CD34D0B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14:paraId="213F673B" w14:textId="77777777" w:rsidR="001C2D5B" w:rsidRPr="00A00755" w:rsidRDefault="001C2D5B" w:rsidP="001C2D5B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Кожевников Н.Н., Басова Т.Ф. Основы </w:t>
      </w:r>
      <w:proofErr w:type="gramStart"/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экономики.-</w:t>
      </w:r>
      <w:proofErr w:type="gramEnd"/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ОИЦ «Академия», 2011</w:t>
      </w:r>
    </w:p>
    <w:p w14:paraId="186810CD" w14:textId="77777777" w:rsidR="001C2D5B" w:rsidRPr="00A00755" w:rsidRDefault="001C2D5B" w:rsidP="001C2D5B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Сафронов Н.А. Экономика организации (предприятия</w:t>
      </w:r>
      <w:proofErr w:type="gramStart"/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):учебник</w:t>
      </w:r>
      <w:proofErr w:type="gramEnd"/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.- М.: Экономист, 2011</w:t>
      </w:r>
    </w:p>
    <w:p w14:paraId="6B5952E9" w14:textId="77777777" w:rsidR="001C2D5B" w:rsidRPr="00A00755" w:rsidRDefault="001C2D5B" w:rsidP="001C2D5B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Терещенко О.Н. Основы экономики: </w:t>
      </w:r>
      <w:proofErr w:type="gramStart"/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учебник.-</w:t>
      </w:r>
      <w:proofErr w:type="gramEnd"/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М: Академия, 2011</w:t>
      </w:r>
    </w:p>
    <w:p w14:paraId="5CCEB34F" w14:textId="77777777" w:rsidR="001C2D5B" w:rsidRPr="00A00755" w:rsidRDefault="001C2D5B" w:rsidP="001C2D5B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Борисов Е. Основы экономики: практикум. Задачи, тесты, </w:t>
      </w:r>
      <w:proofErr w:type="gramStart"/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ситуации.-</w:t>
      </w:r>
      <w:proofErr w:type="gramEnd"/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М: Высшая школа, 2011 </w:t>
      </w:r>
    </w:p>
    <w:p w14:paraId="00C1CD46" w14:textId="77777777" w:rsidR="001C2D5B" w:rsidRPr="00A00755" w:rsidRDefault="001C2D5B" w:rsidP="001C2D5B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Чечевицина</w:t>
      </w:r>
      <w:proofErr w:type="spellEnd"/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Л.Н. Экономика предприятия: учебное пособие для </w:t>
      </w:r>
      <w:proofErr w:type="gramStart"/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СПО.-</w:t>
      </w:r>
      <w:proofErr w:type="gramEnd"/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М: Фникс,2012</w:t>
      </w:r>
    </w:p>
    <w:p w14:paraId="25EC954D" w14:textId="77777777" w:rsidR="001C2D5B" w:rsidRPr="00A00755" w:rsidRDefault="001C2D5B" w:rsidP="001C2D5B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Зайцев Н.Л. Экономика промышленного предприятия: Учебник. – 6-е изд., </w:t>
      </w:r>
      <w:proofErr w:type="spellStart"/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перераб</w:t>
      </w:r>
      <w:proofErr w:type="spellEnd"/>
      <w:proofErr w:type="gramStart"/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доп. – М.: ИНФРА – М, 2009.</w:t>
      </w:r>
    </w:p>
    <w:p w14:paraId="00287E86" w14:textId="77777777" w:rsidR="001C2D5B" w:rsidRPr="00A00755" w:rsidRDefault="001C2D5B" w:rsidP="001C2D5B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Экономика организаций (предприятий): учебник/ под ред. Н.А. Сафронова. – М.: Экономист 2008.</w:t>
      </w:r>
    </w:p>
    <w:p w14:paraId="2C8A879A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5980E185" w14:textId="77777777" w:rsidR="001C2D5B" w:rsidRPr="00A00755" w:rsidRDefault="001C2D5B" w:rsidP="001C2D5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Грузинов В.П., Грибов В.Д. Экономика предприятия: учебное пособие – М.: Финансы и статистика, 2013</w:t>
      </w:r>
    </w:p>
    <w:p w14:paraId="40588F3C" w14:textId="77777777" w:rsidR="001C2D5B" w:rsidRPr="00A00755" w:rsidRDefault="001C2D5B" w:rsidP="001C2D5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Зайцев Н. Л. Экономика организации. </w:t>
      </w:r>
      <w:proofErr w:type="gramStart"/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>М.,Ю</w:t>
      </w:r>
      <w:proofErr w:type="gramEnd"/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Экзамен, 2010</w:t>
      </w:r>
    </w:p>
    <w:p w14:paraId="207BBFC6" w14:textId="77777777" w:rsidR="001C2D5B" w:rsidRPr="00A00755" w:rsidRDefault="001C2D5B" w:rsidP="001C2D5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Зайцев Н.Л. Экономика промышленного предприятия. Практикум: Учеб. пособие. – 4-е изд. – М.: ИНФРА – М, 2010.</w:t>
      </w:r>
    </w:p>
    <w:p w14:paraId="4678D3A4" w14:textId="77777777" w:rsidR="001C2D5B" w:rsidRPr="00A00755" w:rsidRDefault="001C2D5B" w:rsidP="001C2D5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>Пястолов</w:t>
      </w:r>
      <w:proofErr w:type="spellEnd"/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С.М. Экономическая </w:t>
      </w:r>
      <w:proofErr w:type="gramStart"/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теория.-</w:t>
      </w:r>
      <w:proofErr w:type="gramEnd"/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М.:ОИЦ "Академия,2010</w:t>
      </w:r>
    </w:p>
    <w:p w14:paraId="245C03B6" w14:textId="77777777" w:rsidR="001C2D5B" w:rsidRPr="00A00755" w:rsidRDefault="001C2D5B" w:rsidP="001C2D5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Михайлушкин</w:t>
      </w:r>
      <w:proofErr w:type="spellEnd"/>
      <w:r w:rsidRPr="00A00755">
        <w:rPr>
          <w:rFonts w:ascii="Times New Roman" w:eastAsia="Times New Roman" w:hAnsi="Times New Roman" w:cs="Times New Roman"/>
          <w:sz w:val="24"/>
          <w:szCs w:val="24"/>
          <w:lang w:eastAsia="ar-SA"/>
        </w:rPr>
        <w:t>. Экономика. Практикум. М., Высшая школа, 2010.</w:t>
      </w:r>
    </w:p>
    <w:p w14:paraId="79071B61" w14:textId="77777777" w:rsidR="001C2D5B" w:rsidRPr="00A00755" w:rsidRDefault="001C2D5B" w:rsidP="001C2D5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Скляревская</w:t>
      </w:r>
      <w:proofErr w:type="spellEnd"/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Г.Н. Давайте говорить правильно! Новые и наиболее распространённые финансовые термины в современном русском языке: краткий словарь – справочник/ Г.Н. </w:t>
      </w:r>
      <w:proofErr w:type="spellStart"/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Скляревская</w:t>
      </w:r>
      <w:proofErr w:type="spellEnd"/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Е.Ю. Ваулина. – СПб.: Филологический факультет СПбГУ; М.: Издательский центр «Академия»,2010.</w:t>
      </w:r>
    </w:p>
    <w:p w14:paraId="20B25645" w14:textId="77777777" w:rsidR="001C2D5B" w:rsidRPr="00A00755" w:rsidRDefault="001C2D5B" w:rsidP="001C2D5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Скляревская</w:t>
      </w:r>
      <w:proofErr w:type="spellEnd"/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Г.Н. Давайте говорить правильно! Новые и наиболее распространённые экономические термины в современном русском языке: краткий словарь – справочник/ Г.Н. </w:t>
      </w:r>
      <w:proofErr w:type="spellStart"/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Скляревская</w:t>
      </w:r>
      <w:proofErr w:type="spellEnd"/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Е.Ю. Ваулина. – СПб.: Филологический факультет СПбГУ; М.: Издательский центр «Академия»,2010.</w:t>
      </w:r>
    </w:p>
    <w:p w14:paraId="74A45C9F" w14:textId="77777777" w:rsidR="001C2D5B" w:rsidRPr="00A00755" w:rsidRDefault="001C2D5B" w:rsidP="001C2D5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0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Экономика фирмы: учеб. пособие/ под ред. О.И. Волкова, В.К. Скляренко. – М.: ИНФРА – М, 2014.</w:t>
      </w:r>
    </w:p>
    <w:p w14:paraId="60822B82" w14:textId="77777777" w:rsidR="001C2D5B" w:rsidRPr="00A00755" w:rsidRDefault="001C2D5B" w:rsidP="001C2D5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 – ресурсы:</w:t>
      </w:r>
    </w:p>
    <w:p w14:paraId="7CCBFBDB" w14:textId="77777777" w:rsidR="001C2D5B" w:rsidRPr="00A00755" w:rsidRDefault="00B46EFB" w:rsidP="001C2D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="001C2D5B" w:rsidRPr="00A00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http://bankzadach.ru/ekonomika-predpriyatiya/index.php</w:t>
        </w:r>
      </w:hyperlink>
    </w:p>
    <w:p w14:paraId="3889F466" w14:textId="77777777" w:rsidR="001C2D5B" w:rsidRPr="00A00755" w:rsidRDefault="00B46EFB" w:rsidP="001C2D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="001C2D5B" w:rsidRPr="00A00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http://www.twirpx.com</w:t>
        </w:r>
      </w:hyperlink>
    </w:p>
    <w:bookmarkStart w:id="3" w:name="h.1t3h5sf"/>
    <w:bookmarkEnd w:id="3"/>
    <w:p w14:paraId="1F71C001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fldChar w:fldCharType="begin"/>
      </w:r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instrText xml:space="preserve"> HYPERLINK "http://www.google.com/url?q=http%3A%2F%2Flib.rus.ec%2Fb%2F204535%2Fread&amp;sa=D&amp;sntz=1&amp;usg=AFQjCNFe2_EmQ4t8KFUMNqkS76JVXwVfZw" </w:instrText>
      </w:r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fldChar w:fldCharType="separate"/>
      </w:r>
      <w:r w:rsidRPr="00A007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http://lib.rus.ec/b/204535/read</w:t>
      </w:r>
      <w:r w:rsidRPr="00A00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fldChar w:fldCharType="end"/>
      </w:r>
    </w:p>
    <w:p w14:paraId="69DF9CC2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28DB9BC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21B336B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8906CB4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7A7379D" w14:textId="77777777" w:rsidR="001C2D5B" w:rsidRPr="00A00755" w:rsidRDefault="001C2D5B" w:rsidP="001C2D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14:paraId="450D768C" w14:textId="77777777" w:rsidR="001C2D5B" w:rsidRPr="00A00755" w:rsidRDefault="001C2D5B" w:rsidP="001C2D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9C402" w14:textId="77777777" w:rsidR="001C2D5B" w:rsidRPr="00A00755" w:rsidRDefault="001C2D5B" w:rsidP="001C2D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A0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303150D4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C2D5B" w:rsidRPr="00A00755" w14:paraId="290517FB" w14:textId="77777777" w:rsidTr="000230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F28" w14:textId="77777777" w:rsidR="001C2D5B" w:rsidRPr="00A00755" w:rsidRDefault="001C2D5B" w:rsidP="001C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14:paraId="03DEEFF0" w14:textId="77777777" w:rsidR="001C2D5B" w:rsidRPr="00A00755" w:rsidRDefault="001C2D5B" w:rsidP="001C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E26" w14:textId="77777777" w:rsidR="001C2D5B" w:rsidRPr="00A00755" w:rsidRDefault="001C2D5B" w:rsidP="001C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C2D5B" w:rsidRPr="00A00755" w14:paraId="49DDC573" w14:textId="77777777" w:rsidTr="000230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B94C" w14:textId="77777777" w:rsidR="001C2D5B" w:rsidRPr="00A00755" w:rsidRDefault="001C2D5B" w:rsidP="001C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должен </w:t>
            </w:r>
            <w:r w:rsidRPr="00A007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уметь:</w:t>
            </w:r>
          </w:p>
          <w:p w14:paraId="16526C88" w14:textId="77777777" w:rsidR="001C2D5B" w:rsidRPr="00A00755" w:rsidRDefault="001C2D5B" w:rsidP="001C2D5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по принятой методологии основные технико-экономические показатели деятельности организации;</w:t>
            </w:r>
          </w:p>
          <w:p w14:paraId="731A61AA" w14:textId="77777777" w:rsidR="001C2D5B" w:rsidRPr="00A00755" w:rsidRDefault="001C2D5B" w:rsidP="001C2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должен знать:</w:t>
            </w:r>
          </w:p>
          <w:p w14:paraId="5621A2CE" w14:textId="77777777" w:rsidR="001C2D5B" w:rsidRPr="00A00755" w:rsidRDefault="001C2D5B" w:rsidP="001C2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микро- и макроэкономические категории и показатели, методы их расчета.</w:t>
            </w:r>
          </w:p>
          <w:p w14:paraId="636F8FFA" w14:textId="77777777" w:rsidR="001C2D5B" w:rsidRPr="00A00755" w:rsidRDefault="001C2D5B" w:rsidP="001C2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4D2D" w14:textId="77777777" w:rsidR="001C2D5B" w:rsidRPr="00A00755" w:rsidRDefault="001C2D5B" w:rsidP="001C2D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Тестирование; </w:t>
            </w:r>
          </w:p>
          <w:p w14:paraId="15E48BA5" w14:textId="77777777" w:rsidR="001C2D5B" w:rsidRPr="00A00755" w:rsidRDefault="001C2D5B" w:rsidP="001C2D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задания;</w:t>
            </w:r>
          </w:p>
          <w:p w14:paraId="7BCDF9AD" w14:textId="77777777" w:rsidR="001C2D5B" w:rsidRPr="00A00755" w:rsidRDefault="001C2D5B" w:rsidP="001C2D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задач;</w:t>
            </w:r>
          </w:p>
          <w:p w14:paraId="27F05FA7" w14:textId="77777777" w:rsidR="001C2D5B" w:rsidRPr="00A00755" w:rsidRDefault="001C2D5B" w:rsidP="001C2D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исследования;</w:t>
            </w:r>
          </w:p>
          <w:p w14:paraId="4B92629C" w14:textId="77777777" w:rsidR="001C2D5B" w:rsidRPr="00A00755" w:rsidRDefault="001C2D5B" w:rsidP="001C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0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зачёт.</w:t>
            </w:r>
          </w:p>
        </w:tc>
      </w:tr>
    </w:tbl>
    <w:p w14:paraId="5BECB141" w14:textId="77777777" w:rsidR="001C2D5B" w:rsidRPr="00A00755" w:rsidRDefault="001C2D5B" w:rsidP="001C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258FAB5" w14:textId="77777777" w:rsidR="001C2D5B" w:rsidRPr="00A00755" w:rsidRDefault="001C2D5B" w:rsidP="001C2D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96C167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6697B" w14:textId="77777777" w:rsidR="001C2D5B" w:rsidRPr="00A00755" w:rsidRDefault="001C2D5B" w:rsidP="001C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E7B11" w14:textId="77777777" w:rsidR="0081743A" w:rsidRPr="00A00755" w:rsidRDefault="0081743A">
      <w:pPr>
        <w:rPr>
          <w:sz w:val="24"/>
          <w:szCs w:val="24"/>
        </w:rPr>
      </w:pPr>
    </w:p>
    <w:sectPr w:rsidR="0081743A" w:rsidRPr="00A00755" w:rsidSect="00133E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95F0" w14:textId="77777777" w:rsidR="00B46EFB" w:rsidRDefault="00B46EFB">
      <w:pPr>
        <w:spacing w:after="0" w:line="240" w:lineRule="auto"/>
      </w:pPr>
      <w:r>
        <w:separator/>
      </w:r>
    </w:p>
  </w:endnote>
  <w:endnote w:type="continuationSeparator" w:id="0">
    <w:p w14:paraId="38B67C85" w14:textId="77777777" w:rsidR="00B46EFB" w:rsidRDefault="00B4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A7A1" w14:textId="77777777" w:rsidR="00A00755" w:rsidRDefault="00A00755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505D9A2A" w14:textId="77777777" w:rsidR="00A00755" w:rsidRDefault="00A0075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5E17" w14:textId="77777777" w:rsidR="001C2D5B" w:rsidRDefault="001C2D5B" w:rsidP="007415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EB59FE" w14:textId="77777777" w:rsidR="001C2D5B" w:rsidRDefault="001C2D5B" w:rsidP="007415B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8573" w14:textId="77777777" w:rsidR="001C2D5B" w:rsidRDefault="001C2D5B" w:rsidP="007415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7CEA5514" w14:textId="77777777" w:rsidR="001C2D5B" w:rsidRDefault="001C2D5B" w:rsidP="007415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EB69" w14:textId="77777777" w:rsidR="00B46EFB" w:rsidRDefault="00B46EFB">
      <w:pPr>
        <w:spacing w:after="0" w:line="240" w:lineRule="auto"/>
      </w:pPr>
      <w:r>
        <w:separator/>
      </w:r>
    </w:p>
  </w:footnote>
  <w:footnote w:type="continuationSeparator" w:id="0">
    <w:p w14:paraId="6FA40BC5" w14:textId="77777777" w:rsidR="00B46EFB" w:rsidRDefault="00B4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708"/>
        </w:tabs>
        <w:ind w:left="274" w:firstLine="0"/>
      </w:pPr>
      <w:rPr>
        <w:rFonts w:ascii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BC30519"/>
    <w:multiLevelType w:val="hybridMultilevel"/>
    <w:tmpl w:val="914EF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B009C"/>
    <w:multiLevelType w:val="hybridMultilevel"/>
    <w:tmpl w:val="1BC4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F9"/>
    <w:rsid w:val="001314F9"/>
    <w:rsid w:val="00133E0A"/>
    <w:rsid w:val="001C2D5B"/>
    <w:rsid w:val="00793A4A"/>
    <w:rsid w:val="0081743A"/>
    <w:rsid w:val="00A00755"/>
    <w:rsid w:val="00A37C36"/>
    <w:rsid w:val="00B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F8EB"/>
  <w15:chartTrackingRefBased/>
  <w15:docId w15:val="{29374530-EA7A-426E-B581-EA1D17E3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1C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1C2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C2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2D5B"/>
  </w:style>
  <w:style w:type="paragraph" w:styleId="a7">
    <w:name w:val="header"/>
    <w:basedOn w:val="a"/>
    <w:link w:val="a8"/>
    <w:rsid w:val="00A007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8">
    <w:name w:val="Верхний колонтитул Знак"/>
    <w:basedOn w:val="a0"/>
    <w:link w:val="a7"/>
    <w:rsid w:val="00A00755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q=http%3A%2F%2Fwww.twirpx.com%2F&amp;sa=D&amp;sntz=1&amp;usg=AFQjCNEJK4S86ZYWTin6gakk1EiB_8Ts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bankzadach.ru%2Fekonomika-predpriyatiya%2Findex.php&amp;sa=D&amp;sntz=1&amp;usg=AFQjCNEBWmpqP47Ot3KW1jnaLGZqrOnwt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2659</Words>
  <Characters>15161</Characters>
  <Application>Microsoft Office Word</Application>
  <DocSecurity>0</DocSecurity>
  <Lines>126</Lines>
  <Paragraphs>35</Paragraphs>
  <ScaleCrop>false</ScaleCrop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2020-09-18T11:58:00Z</dcterms:created>
  <dcterms:modified xsi:type="dcterms:W3CDTF">2021-10-18T05:11:00Z</dcterms:modified>
</cp:coreProperties>
</file>